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BA" w:rsidRPr="00C53E04" w:rsidRDefault="002A78BA" w:rsidP="00247C9B">
      <w:pPr>
        <w:widowControl/>
        <w:tabs>
          <w:tab w:val="clear" w:pos="1162"/>
        </w:tabs>
        <w:autoSpaceDE/>
        <w:autoSpaceDN/>
        <w:adjustRightInd/>
        <w:jc w:val="center"/>
        <w:rPr>
          <w:b/>
          <w:sz w:val="36"/>
          <w:szCs w:val="36"/>
        </w:rPr>
      </w:pPr>
      <w:r w:rsidRPr="00C53E04">
        <w:rPr>
          <w:b/>
          <w:sz w:val="36"/>
          <w:szCs w:val="36"/>
        </w:rPr>
        <w:t>Рецензенты дипломных работ</w:t>
      </w:r>
    </w:p>
    <w:p w:rsidR="00A57ED5" w:rsidRPr="00247C9B" w:rsidRDefault="002A78BA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jc w:val="center"/>
        <w:rPr>
          <w:rFonts w:eastAsia="Calibri"/>
          <w:b/>
          <w:szCs w:val="28"/>
          <w:lang w:eastAsia="en-US"/>
        </w:rPr>
      </w:pPr>
      <w:r w:rsidRPr="00247C9B">
        <w:rPr>
          <w:b/>
          <w:szCs w:val="28"/>
        </w:rPr>
        <w:t>Выпуск 202</w:t>
      </w:r>
      <w:r w:rsidR="00A1045A" w:rsidRPr="00247C9B">
        <w:rPr>
          <w:b/>
          <w:szCs w:val="28"/>
        </w:rPr>
        <w:t>5</w:t>
      </w:r>
      <w:r w:rsidRPr="00247C9B">
        <w:rPr>
          <w:b/>
          <w:szCs w:val="28"/>
        </w:rPr>
        <w:t xml:space="preserve"> </w:t>
      </w:r>
      <w:proofErr w:type="gramStart"/>
      <w:r w:rsidRPr="00247C9B">
        <w:rPr>
          <w:b/>
          <w:szCs w:val="28"/>
        </w:rPr>
        <w:t xml:space="preserve">года </w:t>
      </w:r>
      <w:r w:rsidRPr="00247C9B">
        <w:rPr>
          <w:rFonts w:eastAsia="Calibri"/>
          <w:b/>
          <w:szCs w:val="28"/>
          <w:lang w:eastAsia="en-US"/>
        </w:rPr>
        <w:t xml:space="preserve"> </w:t>
      </w:r>
      <w:r w:rsidR="00A57ED5" w:rsidRPr="00247C9B">
        <w:rPr>
          <w:rFonts w:eastAsia="Calibri"/>
          <w:b/>
          <w:szCs w:val="28"/>
          <w:lang w:eastAsia="en-US"/>
        </w:rPr>
        <w:t>«</w:t>
      </w:r>
      <w:proofErr w:type="gramEnd"/>
      <w:r w:rsidR="00A57ED5" w:rsidRPr="00247C9B">
        <w:rPr>
          <w:rFonts w:eastAsia="Calibri"/>
          <w:b/>
          <w:szCs w:val="28"/>
          <w:lang w:eastAsia="en-US"/>
        </w:rPr>
        <w:t>Правоведение»</w:t>
      </w:r>
    </w:p>
    <w:p w:rsidR="00A57ED5" w:rsidRPr="00247C9B" w:rsidRDefault="00A57ED5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>(</w:t>
      </w:r>
      <w:proofErr w:type="gramStart"/>
      <w:r w:rsidRPr="00247C9B">
        <w:rPr>
          <w:rFonts w:eastAsia="Calibri"/>
          <w:b/>
          <w:szCs w:val="28"/>
          <w:lang w:eastAsia="en-US"/>
        </w:rPr>
        <w:t>дневная</w:t>
      </w:r>
      <w:proofErr w:type="gramEnd"/>
      <w:r w:rsidRPr="00247C9B">
        <w:rPr>
          <w:rFonts w:eastAsia="Calibri"/>
          <w:b/>
          <w:szCs w:val="28"/>
          <w:lang w:eastAsia="en-US"/>
        </w:rPr>
        <w:t xml:space="preserve"> форма получения образования, срок обучения 4 года)</w:t>
      </w:r>
    </w:p>
    <w:p w:rsidR="007A7430" w:rsidRPr="00C53E04" w:rsidRDefault="007A7430" w:rsidP="00247C9B">
      <w:pPr>
        <w:widowControl/>
        <w:shd w:val="clear" w:color="auto" w:fill="FFFFFF" w:themeFill="background1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701"/>
        <w:gridCol w:w="3119"/>
        <w:gridCol w:w="2268"/>
        <w:gridCol w:w="2410"/>
      </w:tblGrid>
      <w:tr w:rsidR="00F36D90" w:rsidRPr="009C5ECD" w:rsidTr="005D5437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№</w:t>
            </w:r>
          </w:p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Ф.И.О.</w:t>
            </w:r>
          </w:p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proofErr w:type="spellStart"/>
            <w:r w:rsidRPr="00F36D90">
              <w:rPr>
                <w:i/>
                <w:sz w:val="20"/>
                <w:lang w:val="en-US" w:eastAsia="en-US"/>
              </w:rPr>
              <w:t>студента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eastAsia="en-US"/>
              </w:rPr>
            </w:pPr>
            <w:r w:rsidRPr="00F36D90">
              <w:rPr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F36D90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F36D90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Богдан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права на свободу передвижения и выбор места жительства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Ботвин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 Е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правовых мер по борьбе с контрабандой, применяемых таможенными органами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DD289D" w:rsidP="00DD289D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</w:t>
            </w:r>
            <w:r w:rsidR="00A244A8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старший преподаватель кафедры</w:t>
            </w:r>
            <w:r w:rsidR="00A244A8">
              <w:rPr>
                <w:sz w:val="22"/>
                <w:szCs w:val="24"/>
              </w:rPr>
              <w:t xml:space="preserve">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 О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Международно-правовая защита прав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247C9B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Дричиц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и система административных взысканий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Дышко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Формы государственного устройства в зарубежных странах на примере Франции, Мексики, Италии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D166B6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</w:t>
            </w:r>
            <w:r w:rsidR="00A244A8">
              <w:rPr>
                <w:rFonts w:eastAsiaTheme="minorHAnsi"/>
                <w:sz w:val="22"/>
                <w:szCs w:val="22"/>
                <w:lang w:eastAsia="en-US"/>
              </w:rPr>
              <w:t xml:space="preserve">О.В., доцент </w:t>
            </w:r>
            <w:r w:rsidR="00A244A8">
              <w:rPr>
                <w:sz w:val="22"/>
                <w:szCs w:val="24"/>
              </w:rPr>
              <w:t>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Ермола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осуществления медиации в области семейных отношений.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Засимович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Конституции в Республике Беларусь и Российской Федерации: сравнительно-правая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DD289D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С.П., старший преподаватель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Признание медиативного соглашения недействительным: основания и юридические последствия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самостоятельной судебной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системы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Лынько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адвокатуры в Беларуси: историко-правовая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Меленчук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Административная ответственность за правонарушения в области безопасности дорожного движения в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статус гражданских государственных служащих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Попов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Конституционно-правовой статус Президента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DD289D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С.П., старший преподаватель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Шиманчик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Правовой статус адвоката в административном процессе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Ворона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характеристика злоупотребления властью и служебными полномочиями (ст.424 Уголовного кодекса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  <w:p w:rsidR="00E90867" w:rsidRDefault="00E90867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Даркович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Осмотр места происшествия: процессуальные аспекты, порядок работы следователя и судебно-медицинского эксперта при осмотре трупа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Касьяненко В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Криминологическая характеристика автотранспортных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Кащеева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Ю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характеристика и особенности расследования убийств, совершенных группой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Климович А. 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Криминалистическая и криминологическая характеристика личности несовершеннолетнего преступника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Кравчук Е.Р.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причинения тяжкого телесного повреждения по уголовному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Лебедева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Уголовно-процессуальные аспекты производства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8E02AA" w:rsidRPr="00F36D90" w:rsidTr="005D5437">
        <w:tc>
          <w:tcPr>
            <w:tcW w:w="562" w:type="dxa"/>
            <w:shd w:val="clear" w:color="auto" w:fill="FFFFFF" w:themeFill="background1"/>
          </w:tcPr>
          <w:p w:rsidR="008E02AA" w:rsidRPr="00F36D90" w:rsidRDefault="008E02AA" w:rsidP="008E02AA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AA" w:rsidRDefault="008E02AA" w:rsidP="008E02AA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Макаров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AA" w:rsidRDefault="008E02AA" w:rsidP="008E02AA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Проблемы правового регулирования процесса доказывания в уголовном судопроизводстве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AA" w:rsidRDefault="008E02AA" w:rsidP="008E02AA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8E02AA" w:rsidRPr="00AD43C1" w:rsidRDefault="00DD289D" w:rsidP="008E02AA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С.П., старший преподаватель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Pr="00D166B6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Матусевич А</w:t>
            </w:r>
            <w:r w:rsidRPr="00D166B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Б</w:t>
            </w:r>
            <w:r w:rsidRPr="00D166B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Собирание доказательств на стадии возбуждения уголовного дела по ст.139 Уголовного кодекса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Михальчук Д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Криминологическая характеристика </w:t>
            </w:r>
            <w:proofErr w:type="spellStart"/>
            <w:r>
              <w:rPr>
                <w:sz w:val="24"/>
                <w:szCs w:val="24"/>
                <w:lang w:eastAsia="en-US"/>
              </w:rPr>
              <w:t>киберпреступности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теории и истории государства и </w:t>
            </w: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Default="00DD289D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4"/>
              </w:rPr>
              <w:lastRenderedPageBreak/>
              <w:t>Романович С.П., старший преподаватель кафедры гражданско-</w:t>
            </w:r>
            <w:r>
              <w:rPr>
                <w:sz w:val="22"/>
                <w:szCs w:val="24"/>
              </w:rPr>
              <w:lastRenderedPageBreak/>
              <w:t>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Олякевич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и криминологическая характеристика насильственных половых преступлений против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Рахуба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Криминологические и уголовно-правовые аспекты торговли людьми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Савин Д. 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Уголовно-правовая характеристика убийства при превышении пределов необходимой обороны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247C9B" w:rsidP="00E90867">
            <w:pPr>
              <w:tabs>
                <w:tab w:val="clear" w:pos="1162"/>
                <w:tab w:val="left" w:pos="34"/>
              </w:tabs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Чугунова </w:t>
            </w:r>
            <w:r w:rsidR="005204C9">
              <w:rPr>
                <w:sz w:val="22"/>
                <w:szCs w:val="24"/>
              </w:rPr>
              <w:t>Т.И.,</w:t>
            </w:r>
            <w:r w:rsidR="00E90867">
              <w:rPr>
                <w:sz w:val="22"/>
                <w:szCs w:val="24"/>
              </w:rPr>
              <w:t xml:space="preserve"> </w:t>
            </w:r>
            <w:r w:rsidR="005204C9"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Червяковская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и криминологическая характеристика мошенничества и отграничение от смежных составов преступлений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36D90" w:rsidRPr="008858BF" w:rsidRDefault="00F36D90" w:rsidP="00247C9B">
      <w:pPr>
        <w:pStyle w:val="ac"/>
        <w:shd w:val="clear" w:color="auto" w:fill="FFFFFF" w:themeFill="background1"/>
        <w:rPr>
          <w:color w:val="FF0000"/>
          <w:sz w:val="16"/>
          <w:szCs w:val="16"/>
        </w:rPr>
      </w:pPr>
    </w:p>
    <w:p w:rsidR="00F36D90" w:rsidRPr="00247C9B" w:rsidRDefault="008858BF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 xml:space="preserve"> </w:t>
      </w:r>
      <w:r w:rsidR="00F36D90" w:rsidRPr="00247C9B">
        <w:rPr>
          <w:rFonts w:eastAsia="Calibri"/>
          <w:b/>
          <w:szCs w:val="28"/>
          <w:lang w:eastAsia="en-US"/>
        </w:rPr>
        <w:t>«Правоведение»</w:t>
      </w:r>
    </w:p>
    <w:p w:rsidR="00F36D90" w:rsidRPr="00247C9B" w:rsidRDefault="00F36D90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>(</w:t>
      </w:r>
      <w:proofErr w:type="gramStart"/>
      <w:r w:rsidRPr="00247C9B">
        <w:rPr>
          <w:rFonts w:eastAsia="Calibri"/>
          <w:b/>
          <w:szCs w:val="28"/>
          <w:lang w:eastAsia="en-US"/>
        </w:rPr>
        <w:t>заочная</w:t>
      </w:r>
      <w:proofErr w:type="gramEnd"/>
      <w:r w:rsidRPr="00247C9B">
        <w:rPr>
          <w:rFonts w:eastAsia="Calibri"/>
          <w:b/>
          <w:szCs w:val="28"/>
          <w:lang w:eastAsia="en-US"/>
        </w:rPr>
        <w:t xml:space="preserve"> форма получения образования, срок обучения 3,5 года)</w:t>
      </w:r>
    </w:p>
    <w:p w:rsidR="007A7430" w:rsidRPr="00247C9B" w:rsidRDefault="007A7430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701"/>
        <w:gridCol w:w="3119"/>
        <w:gridCol w:w="2268"/>
        <w:gridCol w:w="2410"/>
      </w:tblGrid>
      <w:tr w:rsidR="00E90867" w:rsidRPr="006868AA" w:rsidTr="005D5437">
        <w:tc>
          <w:tcPr>
            <w:tcW w:w="562" w:type="dxa"/>
            <w:shd w:val="clear" w:color="auto" w:fill="FFFFFF" w:themeFill="background1"/>
            <w:vAlign w:val="center"/>
          </w:tcPr>
          <w:p w:rsidR="00E90867" w:rsidRPr="006868AA" w:rsidRDefault="00E90867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№</w:t>
            </w:r>
          </w:p>
          <w:p w:rsidR="00E90867" w:rsidRPr="006868AA" w:rsidRDefault="00E90867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п</w:t>
            </w:r>
            <w:proofErr w:type="gramEnd"/>
            <w:r w:rsidRPr="006868AA">
              <w:rPr>
                <w:rFonts w:eastAsiaTheme="minorHAnsi"/>
                <w:i/>
                <w:sz w:val="20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Ф.И.О.</w:t>
            </w:r>
          </w:p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студента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keepNext/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служба в органах и учреждениях прокуратуры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расследования убийства матерью новорожденного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Бельская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Исторические аспекты организации деятельности чрезвычайных судов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lastRenderedPageBreak/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Березюк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Криминалистическая характеристика преступлений против информационной безопасности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Вандич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Судебный конституционный контроль и его реализация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Гапеенко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Правовые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основания  развития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административной юстиции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Головко А.И.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8"/>
                <w:sz w:val="24"/>
                <w:szCs w:val="24"/>
                <w:lang w:eastAsia="en-US"/>
              </w:rPr>
              <w:t>Правовой статус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прокурора в уголовном процессе: сравнительно-правовое исследование законодательства государств-участников СНГ.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Голубович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Отбывание наказания и </w:t>
            </w:r>
            <w:proofErr w:type="spellStart"/>
            <w:r>
              <w:rPr>
                <w:sz w:val="24"/>
                <w:szCs w:val="24"/>
                <w:lang w:eastAsia="en-US"/>
              </w:rPr>
              <w:t>ресоциализация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осужденных к лишению свободы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Дрозд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системы уголовной ответственности в контексте ее содержания 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Жарун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управление в сфере юстиции и правоохранительной деятельности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5D5437">
            <w:pPr>
              <w:ind w:hanging="5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Зиновик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Имплементация норм о </w:t>
            </w:r>
            <w:proofErr w:type="gramStart"/>
            <w:r>
              <w:rPr>
                <w:sz w:val="24"/>
                <w:szCs w:val="24"/>
                <w:lang w:eastAsia="en-US"/>
              </w:rPr>
              <w:t>сроках  давности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уголовном 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Казакевич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Хищение путем злоупотребления служебными полномочиями (ст. 210 УК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Картынник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Криминалистические особенности расследования нарушений правил охраны труда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Квашевич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Методика расследования исчезновения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Ковылков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Принципы организации и деятельности органов прокуратуры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Корец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Этапы становления и развития судебной власти на белорусских землях в период ВКЛ и Речи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Кохнович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Судебно-психиатрическая экспертиза в уголовном процессе: порядок назначения 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Кутасевич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Устранение и минимизация коррупционных рисков в государственных и негосударственных коммерческих организациях как меры по предупреждению коррупции в Республике Беларусь  </w:t>
            </w:r>
          </w:p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Леончик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и юридическое значение множественности преступлений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Любчук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преступлений в сфере семейно-бытовых отношений и пути ее совершенствования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Мартысевич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Криминалистическая характеристика биологических следов и их использование в доказывании по уголовным делам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расследования взяточничества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Микитич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Особенности доказывания в уголовном процессе Республики Беларусь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Молдунова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Сотрудничество Республики Беларусь с государствами-участниками СНГ в сфере предупреждения коррупционной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Наривончик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причинения смерти по неосторожности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Николайчук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Прокурор как участник уголовного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Обламская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Криминалистическое исследование огнестрельного оружия и следов его применения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Принудительные меры безопасности и лечения в уголовном законодательстве в Республике Беларусь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по уголовным делам в отношении подозреваемых (обвиняемых), с которыми заключено досудебное соглашение о сотрудничестве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Патейчук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развития и современное состояние судебно-медицинской экспертизы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Прилепа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  <w:t>Допрос, очная ставка, проверка показаний на месте как следственные действия: уголовно-процессуальный и криминалистический аспект</w:t>
            </w:r>
            <w:r>
              <w:rPr>
                <w:rFonts w:eastAsia="Calibri"/>
                <w:spacing w:val="-4"/>
                <w:kern w:val="2"/>
                <w:sz w:val="24"/>
                <w:szCs w:val="24"/>
                <w:lang w:val="be-BY" w:eastAsia="en-US"/>
                <w14:ligatures w14:val="standardContextual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судебного заседания как участник уголовного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Синькевич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истязания в уголовном праве (ст. 154 УК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Сорока А.Г.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экстрадиции в уголовном праве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Труханович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Понятие и юридическое значение административной </w:t>
            </w:r>
            <w:proofErr w:type="spellStart"/>
            <w:r>
              <w:rPr>
                <w:sz w:val="24"/>
                <w:szCs w:val="24"/>
                <w:lang w:eastAsia="en-US"/>
              </w:rPr>
              <w:t>преюдиции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Особенности, процессуальный порядок назначения и проведения судебно-медицинской экспертизы вещественных доказательств биологического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Чибук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Обстоятельства, смягчающие ответственность, и их учет при определении меры ответственности</w:t>
            </w: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виновного </w:t>
            </w:r>
            <w:r>
              <w:rPr>
                <w:bCs/>
                <w:sz w:val="24"/>
                <w:szCs w:val="24"/>
                <w:lang w:eastAsia="en-US"/>
              </w:rPr>
              <w:t>в Республике Беларусь.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Яроцкая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Профилактика мошенничества</w:t>
            </w:r>
            <w:r>
              <w:rPr>
                <w:sz w:val="24"/>
                <w:szCs w:val="24"/>
                <w:lang w:eastAsia="en-US"/>
              </w:rPr>
              <w:t xml:space="preserve"> в системе мер предупреждения преступности </w:t>
            </w:r>
            <w:r>
              <w:rPr>
                <w:bCs/>
                <w:sz w:val="24"/>
                <w:szCs w:val="24"/>
                <w:lang w:eastAsia="en-US"/>
              </w:rPr>
              <w:t>в Республике Беларусь.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Яцукевич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Осуждение с отсрочкой исполнения назначенного наказания как форма реализации уголовной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ответственности по законодательству </w:t>
            </w:r>
            <w:r>
              <w:rPr>
                <w:sz w:val="24"/>
                <w:szCs w:val="24"/>
                <w:lang w:eastAsia="en-US"/>
              </w:rPr>
              <w:t>Республики Беларусь и Российской Федерации: сравнительно-правовая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Базылюк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женщины в сфере образования в государствах – участниках БРИКС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Лис Л.В.,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Васютина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Конституционное право на личную неприкосновенность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Верес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Международно-правовая ответственность в международном 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Драчук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права на охрану здоровья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Евсеева В.Г.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Антитеррористическое взаимодействие стран Содружества Независимых Государств: организационно-правовой аспект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Зданович</w:t>
            </w:r>
            <w:proofErr w:type="spellEnd"/>
            <w:r>
              <w:rPr>
                <w:sz w:val="22"/>
                <w:szCs w:val="24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финансовой системы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Калина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конституционного контроля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Косынюк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коллегиальных органов представительной власти в системе источников конституционного права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Линкевич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Административная ответственность за нарушение правил пользования жилыми помещениями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депутатов Палаты представителей, членов Совета Республики Национального собрания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Лысенко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Противодействие международному терроризму в рамках ООН: 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Мендель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Судебн</w:t>
            </w:r>
            <w:proofErr w:type="spellEnd"/>
            <w:r>
              <w:rPr>
                <w:sz w:val="24"/>
                <w:szCs w:val="24"/>
                <w:lang w:val="be-BY" w:eastAsia="en-US"/>
              </w:rPr>
              <w:t xml:space="preserve">ые </w:t>
            </w:r>
            <w:r>
              <w:rPr>
                <w:sz w:val="24"/>
                <w:szCs w:val="24"/>
                <w:lang w:eastAsia="en-US"/>
              </w:rPr>
              <w:t>систем</w:t>
            </w:r>
            <w:r>
              <w:rPr>
                <w:sz w:val="24"/>
                <w:szCs w:val="24"/>
                <w:lang w:val="be-BY"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в Республике Беларусь и Российской Федерации: сравнительно-правовая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Мокей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государственной службы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 на охрану здоровья в системе конституционных прав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Пульман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службы в военизированных организациях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Пурышев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городского самоуправления Беларуси в </w:t>
            </w:r>
            <w:r>
              <w:rPr>
                <w:sz w:val="24"/>
                <w:szCs w:val="24"/>
                <w:lang w:val="en-US" w:eastAsia="en-US"/>
              </w:rPr>
              <w:t>XIV</w:t>
            </w:r>
            <w:r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XVIII</w:t>
            </w:r>
            <w:r w:rsidRPr="00A1045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Вабищевич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А.Н., профессор кафедры теории и истории государства и права, доктор исторических наук, профессор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Сахарчук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 ребенка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Смалюк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Союзного государства Беларуси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Старинская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Конституционно-правовая ответственность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Терещук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налоговой системы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Трушко Ю.Н.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Административная ответственность специальных субъектов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Угляница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Конституционный контроль в Республике Беларусь: перспективы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Конституционно-правовое регулирование избирательного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36D90" w:rsidRPr="008858BF" w:rsidRDefault="00F36D90" w:rsidP="00247C9B">
      <w:pPr>
        <w:pStyle w:val="ac"/>
        <w:shd w:val="clear" w:color="auto" w:fill="FFFFFF" w:themeFill="background1"/>
        <w:rPr>
          <w:color w:val="FF0000"/>
          <w:sz w:val="16"/>
          <w:szCs w:val="16"/>
        </w:rPr>
      </w:pPr>
    </w:p>
    <w:p w:rsidR="00773C08" w:rsidRPr="00F36D90" w:rsidRDefault="00773C08" w:rsidP="00E90867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  <w:r w:rsidRPr="00F36D90">
        <w:rPr>
          <w:rFonts w:eastAsia="Calibri"/>
          <w:szCs w:val="28"/>
          <w:lang w:eastAsia="en-US"/>
        </w:rPr>
        <w:t>«Правоведение»</w:t>
      </w:r>
    </w:p>
    <w:p w:rsidR="006868AA" w:rsidRDefault="00773C08" w:rsidP="00E90867">
      <w:pPr>
        <w:shd w:val="clear" w:color="auto" w:fill="D6E3BC" w:themeFill="accent3" w:themeFillTint="66"/>
        <w:jc w:val="center"/>
        <w:rPr>
          <w:rFonts w:eastAsia="Calibri"/>
          <w:szCs w:val="28"/>
          <w:lang w:eastAsia="en-US"/>
        </w:rPr>
      </w:pPr>
      <w:r w:rsidRPr="006868AA">
        <w:rPr>
          <w:rFonts w:eastAsia="Calibri"/>
          <w:szCs w:val="28"/>
          <w:lang w:eastAsia="en-US"/>
        </w:rPr>
        <w:t xml:space="preserve"> </w:t>
      </w:r>
      <w:r w:rsidR="006868AA" w:rsidRPr="006868AA">
        <w:rPr>
          <w:rFonts w:eastAsia="Calibri"/>
          <w:szCs w:val="28"/>
          <w:lang w:eastAsia="en-US"/>
        </w:rPr>
        <w:t>(</w:t>
      </w:r>
      <w:proofErr w:type="gramStart"/>
      <w:r w:rsidR="006868AA" w:rsidRPr="006868AA">
        <w:rPr>
          <w:rFonts w:eastAsia="Calibri"/>
          <w:szCs w:val="28"/>
          <w:lang w:eastAsia="en-US"/>
        </w:rPr>
        <w:t>заочная</w:t>
      </w:r>
      <w:proofErr w:type="gramEnd"/>
      <w:r w:rsidR="006868AA" w:rsidRPr="006868AA">
        <w:rPr>
          <w:rFonts w:eastAsia="Calibri"/>
          <w:szCs w:val="28"/>
          <w:lang w:eastAsia="en-US"/>
        </w:rPr>
        <w:t xml:space="preserve"> форма получения образования, срок обучения 5 лет)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913"/>
        <w:gridCol w:w="2623"/>
        <w:gridCol w:w="2403"/>
        <w:gridCol w:w="2559"/>
      </w:tblGrid>
      <w:tr w:rsidR="006868AA" w:rsidRPr="006868AA" w:rsidTr="005D5437">
        <w:tc>
          <w:tcPr>
            <w:tcW w:w="562" w:type="dxa"/>
            <w:shd w:val="clear" w:color="auto" w:fill="FFFFFF" w:themeFill="background1"/>
            <w:vAlign w:val="center"/>
          </w:tcPr>
          <w:p w:rsidR="006868AA" w:rsidRPr="006868AA" w:rsidRDefault="006868AA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№</w:t>
            </w:r>
          </w:p>
          <w:p w:rsidR="006868AA" w:rsidRPr="006868AA" w:rsidRDefault="006868AA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п</w:t>
            </w:r>
            <w:proofErr w:type="gramEnd"/>
            <w:r w:rsidRPr="006868AA">
              <w:rPr>
                <w:rFonts w:eastAsiaTheme="minorHAnsi"/>
                <w:i/>
                <w:sz w:val="20"/>
                <w:lang w:eastAsia="en-US"/>
              </w:rPr>
              <w:t>/п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Ф.И.О.</w:t>
            </w:r>
          </w:p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студента</w:t>
            </w:r>
            <w:proofErr w:type="gramEnd"/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keepNext/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Буян А.В.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правового положения осуждённых к различным видам уголовных наказаний и иных мер уголовной ответственности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C63F7F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Возобновление уголовного дела по новым и вновь открывшимся обстоятельствам по законодательству Республики Беларусь и Российской Федерации: сравнительно-правовой анализ.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Гориш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val="be-BY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Уголовно-процессуальный порядок и криминалистическая тактика производства обыска</w:t>
            </w:r>
            <w:r>
              <w:rPr>
                <w:rFonts w:eastAsia="Calibri"/>
                <w:kern w:val="2"/>
                <w:sz w:val="24"/>
                <w:szCs w:val="24"/>
                <w:lang w:val="be-BY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преступлений несовершеннолетних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Левковец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Судебно-медицинская экспертиза в уголовном процессе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Олесевич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Криминалистическое исследование холодного оружия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Седун А.И.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Организационно-правовые основы судебно-медицинской экспертизы по определению степени тяжести телесных повреждений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Симонюк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Объективные и субъективные признаки доведения до самоубийства в уголовном праве Республики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Волч</w:t>
            </w:r>
            <w:proofErr w:type="spellStart"/>
            <w:r>
              <w:rPr>
                <w:sz w:val="24"/>
                <w:szCs w:val="24"/>
                <w:lang w:eastAsia="en-US"/>
              </w:rPr>
              <w:t>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института гражданства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E90867" w:rsidRPr="00AD43C1" w:rsidRDefault="001F06B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С.П., старший преподаватель кафедры гражданско-правовых дисциплин, кандидат юридических наук, доцент</w:t>
            </w:r>
            <w:r w:rsidRPr="00AD43C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45A" w:rsidRPr="006868AA" w:rsidTr="005D5437">
        <w:trPr>
          <w:trHeight w:val="1264"/>
        </w:trPr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Германович А.И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статус государственного гражданского служащего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Васенина А.А.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Конституционно-правовые основы семейных отношений в Республике Беларусь и зарубежных странах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Климович Я.Д.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Административно-правовые основы управления в сфере государственной безопасности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auto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Горностай С.С.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меры предотвращения преступлений по законодательству Республики Беларусь (воздействия)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auto"/>
          </w:tcPr>
          <w:p w:rsidR="004F73F4" w:rsidRDefault="004F73F4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A1045A" w:rsidRPr="00A62F55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судебной власти в Республике Беларусь и Российской Федерации: сравнительно-правовая характеристика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6F7961" w:rsidRDefault="006F7961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ич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Турицына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Административно-правовой статус органов юстиции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1F06B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Романович С.П., старший преподаватель кафедры гражданско-правовых дисциплин, кандидат юридических наук, доцент</w:t>
            </w:r>
            <w:bookmarkStart w:id="0" w:name="_GoBack"/>
            <w:bookmarkEnd w:id="0"/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ap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Обращение граждан как форма взаимодействия органов местного управления с общественностью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Лис Л.В.,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Чопко А.М.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Правовой статус защитника и представителя в административном процессе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Яковчик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Противодействие терроризму в рамках Организации Договора о коллективной безопасности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6F7961" w:rsidRDefault="006F7961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36D90" w:rsidRDefault="00F36D90" w:rsidP="00247C9B">
      <w:pPr>
        <w:widowControl/>
        <w:shd w:val="clear" w:color="auto" w:fill="FFFFFF" w:themeFill="background1"/>
        <w:tabs>
          <w:tab w:val="clear" w:pos="1162"/>
        </w:tabs>
        <w:autoSpaceDE/>
        <w:autoSpaceDN/>
        <w:adjustRightInd/>
        <w:ind w:firstLine="0"/>
        <w:jc w:val="left"/>
        <w:rPr>
          <w:rFonts w:eastAsia="Calibri"/>
          <w:color w:val="FF0000"/>
          <w:szCs w:val="28"/>
        </w:rPr>
      </w:pPr>
    </w:p>
    <w:sectPr w:rsidR="00F36D90" w:rsidSect="00E9086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79B9"/>
    <w:multiLevelType w:val="hybridMultilevel"/>
    <w:tmpl w:val="59129C72"/>
    <w:lvl w:ilvl="0" w:tplc="3E883F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1976"/>
    <w:multiLevelType w:val="hybridMultilevel"/>
    <w:tmpl w:val="06F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B83"/>
    <w:multiLevelType w:val="hybridMultilevel"/>
    <w:tmpl w:val="7354BD64"/>
    <w:lvl w:ilvl="0" w:tplc="176CE60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67A"/>
    <w:multiLevelType w:val="hybridMultilevel"/>
    <w:tmpl w:val="DF02EEEE"/>
    <w:lvl w:ilvl="0" w:tplc="3E883F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04F6"/>
    <w:multiLevelType w:val="hybridMultilevel"/>
    <w:tmpl w:val="2004C26A"/>
    <w:lvl w:ilvl="0" w:tplc="012C3B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E1BA1"/>
    <w:multiLevelType w:val="hybridMultilevel"/>
    <w:tmpl w:val="446EA5D4"/>
    <w:lvl w:ilvl="0" w:tplc="8B0AA0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9B5111"/>
    <w:multiLevelType w:val="hybridMultilevel"/>
    <w:tmpl w:val="0B2E566E"/>
    <w:lvl w:ilvl="0" w:tplc="2E98C3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307C1"/>
    <w:multiLevelType w:val="hybridMultilevel"/>
    <w:tmpl w:val="0AC6BCB6"/>
    <w:lvl w:ilvl="0" w:tplc="0D0616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E43B9"/>
    <w:multiLevelType w:val="hybridMultilevel"/>
    <w:tmpl w:val="C032E3E8"/>
    <w:lvl w:ilvl="0" w:tplc="7C0E88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3D6C"/>
    <w:multiLevelType w:val="hybridMultilevel"/>
    <w:tmpl w:val="2340926C"/>
    <w:lvl w:ilvl="0" w:tplc="94D07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D56589"/>
    <w:multiLevelType w:val="hybridMultilevel"/>
    <w:tmpl w:val="2DE0368E"/>
    <w:lvl w:ilvl="0" w:tplc="9982AE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8E3BAD"/>
    <w:multiLevelType w:val="hybridMultilevel"/>
    <w:tmpl w:val="76F0530E"/>
    <w:lvl w:ilvl="0" w:tplc="C79051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3"/>
    <w:rsid w:val="00001761"/>
    <w:rsid w:val="000A4C03"/>
    <w:rsid w:val="00127C9F"/>
    <w:rsid w:val="00133DBF"/>
    <w:rsid w:val="0014141A"/>
    <w:rsid w:val="001B769C"/>
    <w:rsid w:val="001E1370"/>
    <w:rsid w:val="001F06B9"/>
    <w:rsid w:val="001F4BF7"/>
    <w:rsid w:val="0022025B"/>
    <w:rsid w:val="00247C9B"/>
    <w:rsid w:val="002916BB"/>
    <w:rsid w:val="002A78BA"/>
    <w:rsid w:val="00302EEE"/>
    <w:rsid w:val="00306173"/>
    <w:rsid w:val="00331ABD"/>
    <w:rsid w:val="003373B7"/>
    <w:rsid w:val="00367E64"/>
    <w:rsid w:val="00370B76"/>
    <w:rsid w:val="003B6A0B"/>
    <w:rsid w:val="003F40F9"/>
    <w:rsid w:val="0041671D"/>
    <w:rsid w:val="00422696"/>
    <w:rsid w:val="004312E8"/>
    <w:rsid w:val="0048228C"/>
    <w:rsid w:val="004D478C"/>
    <w:rsid w:val="004F73F4"/>
    <w:rsid w:val="005111B9"/>
    <w:rsid w:val="005204C9"/>
    <w:rsid w:val="005632D8"/>
    <w:rsid w:val="0056618C"/>
    <w:rsid w:val="00573824"/>
    <w:rsid w:val="00573EFD"/>
    <w:rsid w:val="005D5437"/>
    <w:rsid w:val="005E4DC0"/>
    <w:rsid w:val="00610968"/>
    <w:rsid w:val="00655A25"/>
    <w:rsid w:val="00664BC4"/>
    <w:rsid w:val="00680CC2"/>
    <w:rsid w:val="006868AA"/>
    <w:rsid w:val="006A0CA9"/>
    <w:rsid w:val="006D1F3E"/>
    <w:rsid w:val="006F7961"/>
    <w:rsid w:val="007242C6"/>
    <w:rsid w:val="00727E36"/>
    <w:rsid w:val="00763969"/>
    <w:rsid w:val="00773C08"/>
    <w:rsid w:val="007A7430"/>
    <w:rsid w:val="007E7F11"/>
    <w:rsid w:val="008058A7"/>
    <w:rsid w:val="00817D2B"/>
    <w:rsid w:val="00842472"/>
    <w:rsid w:val="008551B3"/>
    <w:rsid w:val="00862046"/>
    <w:rsid w:val="008858BF"/>
    <w:rsid w:val="008B526E"/>
    <w:rsid w:val="008D24C8"/>
    <w:rsid w:val="008D6B37"/>
    <w:rsid w:val="008E02AA"/>
    <w:rsid w:val="008E2FF7"/>
    <w:rsid w:val="009305CC"/>
    <w:rsid w:val="009C4653"/>
    <w:rsid w:val="009C5ECD"/>
    <w:rsid w:val="00A1045A"/>
    <w:rsid w:val="00A244A8"/>
    <w:rsid w:val="00A57ED5"/>
    <w:rsid w:val="00A62F55"/>
    <w:rsid w:val="00A805C9"/>
    <w:rsid w:val="00AC655C"/>
    <w:rsid w:val="00AD43C1"/>
    <w:rsid w:val="00B137B6"/>
    <w:rsid w:val="00B43FC1"/>
    <w:rsid w:val="00B442A2"/>
    <w:rsid w:val="00B70697"/>
    <w:rsid w:val="00B709A4"/>
    <w:rsid w:val="00B77EFE"/>
    <w:rsid w:val="00BB374D"/>
    <w:rsid w:val="00BB541E"/>
    <w:rsid w:val="00C26A80"/>
    <w:rsid w:val="00C35639"/>
    <w:rsid w:val="00C53E04"/>
    <w:rsid w:val="00C63F7F"/>
    <w:rsid w:val="00C73B68"/>
    <w:rsid w:val="00CA1133"/>
    <w:rsid w:val="00D166B6"/>
    <w:rsid w:val="00D16901"/>
    <w:rsid w:val="00D602EB"/>
    <w:rsid w:val="00D9317C"/>
    <w:rsid w:val="00DD289D"/>
    <w:rsid w:val="00DE734D"/>
    <w:rsid w:val="00DF1DCC"/>
    <w:rsid w:val="00DF674D"/>
    <w:rsid w:val="00E46BC3"/>
    <w:rsid w:val="00E844CF"/>
    <w:rsid w:val="00E90867"/>
    <w:rsid w:val="00E92CD6"/>
    <w:rsid w:val="00EB297F"/>
    <w:rsid w:val="00EC4510"/>
    <w:rsid w:val="00EE3107"/>
    <w:rsid w:val="00EF4F6A"/>
    <w:rsid w:val="00F0368F"/>
    <w:rsid w:val="00F063AC"/>
    <w:rsid w:val="00F36D90"/>
    <w:rsid w:val="00F8758D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E422-B6C6-4366-97F7-7FF8CFE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C9"/>
    <w:pPr>
      <w:widowControl w:val="0"/>
      <w:tabs>
        <w:tab w:val="left" w:pos="116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E90867"/>
    <w:pPr>
      <w:ind w:firstLine="0"/>
    </w:pPr>
    <w:rPr>
      <w:rFonts w:eastAsiaTheme="minorHAnsi"/>
      <w:sz w:val="22"/>
      <w:lang w:eastAsia="en-US"/>
    </w:rPr>
  </w:style>
  <w:style w:type="paragraph" w:customStyle="1" w:styleId="a4">
    <w:name w:val="Научный руководитель"/>
    <w:next w:val="a"/>
    <w:link w:val="a5"/>
    <w:qFormat/>
    <w:rsid w:val="00370B76"/>
    <w:pPr>
      <w:spacing w:after="0" w:line="240" w:lineRule="auto"/>
      <w:ind w:left="709"/>
    </w:pPr>
    <w:rPr>
      <w:rFonts w:ascii="Times New Roman" w:hAnsi="Times New Roman" w:cs="Times New Roman"/>
      <w:i/>
      <w:sz w:val="24"/>
      <w:szCs w:val="24"/>
      <w:lang w:val="be-BY" w:eastAsia="ru-RU"/>
    </w:rPr>
  </w:style>
  <w:style w:type="character" w:customStyle="1" w:styleId="a5">
    <w:name w:val="Научный руководитель Знак"/>
    <w:basedOn w:val="a0"/>
    <w:link w:val="a4"/>
    <w:rsid w:val="00370B76"/>
    <w:rPr>
      <w:rFonts w:ascii="Times New Roman" w:hAnsi="Times New Roman" w:cs="Times New Roman"/>
      <w:i/>
      <w:sz w:val="24"/>
      <w:szCs w:val="24"/>
      <w:lang w:val="be-BY" w:eastAsia="ru-RU"/>
    </w:rPr>
  </w:style>
  <w:style w:type="paragraph" w:customStyle="1" w:styleId="a6">
    <w:name w:val="Нумерация списка источников"/>
    <w:link w:val="a7"/>
    <w:qFormat/>
    <w:rsid w:val="005E4DC0"/>
    <w:pPr>
      <w:keepLines/>
      <w:tabs>
        <w:tab w:val="left" w:pos="1162"/>
      </w:tabs>
      <w:spacing w:after="0" w:line="240" w:lineRule="auto"/>
      <w:ind w:firstLine="709"/>
      <w:jc w:val="both"/>
    </w:pPr>
    <w:rPr>
      <w:rFonts w:ascii="Times New Roman" w:hAnsi="Times New Roman" w:cs="Times New Roman"/>
      <w:spacing w:val="4"/>
      <w:sz w:val="24"/>
      <w:szCs w:val="24"/>
      <w:lang w:eastAsia="ru-RU"/>
    </w:rPr>
  </w:style>
  <w:style w:type="character" w:customStyle="1" w:styleId="a7">
    <w:name w:val="Нумерация списка источников Знак"/>
    <w:basedOn w:val="a0"/>
    <w:link w:val="a6"/>
    <w:rsid w:val="005E4DC0"/>
    <w:rPr>
      <w:rFonts w:ascii="Times New Roman" w:hAnsi="Times New Roman" w:cs="Times New Roman"/>
      <w:spacing w:val="4"/>
      <w:sz w:val="24"/>
      <w:szCs w:val="24"/>
      <w:lang w:eastAsia="ru-RU"/>
    </w:rPr>
  </w:style>
  <w:style w:type="paragraph" w:customStyle="1" w:styleId="11">
    <w:name w:val="Маркированный список1"/>
    <w:basedOn w:val="a3"/>
    <w:link w:val="12"/>
    <w:autoRedefine/>
    <w:qFormat/>
    <w:rsid w:val="00127C9F"/>
    <w:pPr>
      <w:keepLines/>
      <w:suppressLineNumbers/>
      <w:suppressAutoHyphens/>
      <w:ind w:firstLine="709"/>
      <w:contextualSpacing/>
    </w:pPr>
    <w:rPr>
      <w:sz w:val="24"/>
      <w:szCs w:val="24"/>
    </w:rPr>
  </w:style>
  <w:style w:type="character" w:customStyle="1" w:styleId="12">
    <w:name w:val="Маркированный список1 Знак"/>
    <w:link w:val="11"/>
    <w:rsid w:val="0012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УДК"/>
    <w:next w:val="1"/>
    <w:link w:val="a9"/>
    <w:qFormat/>
    <w:rsid w:val="00BB541E"/>
    <w:pPr>
      <w:keepNext/>
      <w:keepLines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after="0" w:line="240" w:lineRule="auto"/>
      <w:ind w:left="709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9">
    <w:name w:val="УДК Знак"/>
    <w:link w:val="a8"/>
    <w:rsid w:val="00BB541E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aliases w:val="Строгий (не отрывать)"/>
    <w:uiPriority w:val="22"/>
    <w:qFormat/>
    <w:rsid w:val="00D16901"/>
    <w:rPr>
      <w:b/>
      <w:caps/>
      <w:szCs w:val="24"/>
    </w:rPr>
  </w:style>
  <w:style w:type="table" w:styleId="ab">
    <w:name w:val="Table Grid"/>
    <w:basedOn w:val="a1"/>
    <w:rsid w:val="00E46BC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9C4653"/>
    <w:pPr>
      <w:widowControl/>
      <w:tabs>
        <w:tab w:val="clear" w:pos="1162"/>
      </w:tabs>
      <w:autoSpaceDE/>
      <w:autoSpaceDN/>
      <w:adjustRightInd/>
      <w:ind w:right="317"/>
    </w:pPr>
    <w:rPr>
      <w:rFonts w:eastAsia="Calibri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4653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b"/>
    <w:rsid w:val="00F036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B526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26E"/>
    <w:rPr>
      <w:rFonts w:ascii="Segoe UI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A78B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78BA"/>
    <w:rPr>
      <w:rFonts w:ascii="Times New Roman" w:hAnsi="Times New Roman" w:cs="Times New Roman"/>
      <w:sz w:val="28"/>
      <w:szCs w:val="20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A78BA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A78BA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2021-12-07T10:36:00Z</cp:lastPrinted>
  <dcterms:created xsi:type="dcterms:W3CDTF">2024-11-22T19:25:00Z</dcterms:created>
  <dcterms:modified xsi:type="dcterms:W3CDTF">2025-04-04T14:25:00Z</dcterms:modified>
</cp:coreProperties>
</file>